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D7" w:rsidRDefault="005228D7">
      <w:pPr>
        <w:spacing w:after="200" w:line="276" w:lineRule="auto"/>
        <w:jc w:val="center"/>
        <w:rPr>
          <w:rFonts w:ascii="Cambria" w:hAnsi="Cambria" w:cs="Cambria"/>
          <w:sz w:val="32"/>
        </w:rPr>
      </w:pPr>
      <w:r>
        <w:rPr>
          <w:rFonts w:ascii="Cambria" w:hAnsi="Cambria" w:cs="Cambria"/>
          <w:sz w:val="32"/>
        </w:rPr>
        <w:t>Мероприятия по развитию транспортной инфраструктуры</w:t>
      </w:r>
    </w:p>
    <w:p w:rsidR="005228D7" w:rsidRDefault="005228D7">
      <w:pPr>
        <w:keepNext/>
        <w:keepLines/>
        <w:numPr>
          <w:ilvl w:val="0"/>
          <w:numId w:val="1"/>
        </w:numPr>
        <w:tabs>
          <w:tab w:val="left" w:pos="851"/>
        </w:tabs>
        <w:spacing w:after="120" w:line="276" w:lineRule="auto"/>
        <w:ind w:left="720" w:hanging="360"/>
        <w:jc w:val="center"/>
        <w:rPr>
          <w:rFonts w:ascii="Cambria" w:hAnsi="Cambria" w:cs="Cambria"/>
          <w:b/>
          <w:color w:val="365F91"/>
          <w:sz w:val="28"/>
        </w:rPr>
      </w:pPr>
      <w:r>
        <w:rPr>
          <w:rFonts w:ascii="Cambria" w:hAnsi="Cambria" w:cs="Cambria"/>
          <w:b/>
          <w:color w:val="365F91"/>
          <w:sz w:val="28"/>
        </w:rPr>
        <w:t>Нижнечеремошинского сельского поселения</w:t>
      </w:r>
    </w:p>
    <w:p w:rsidR="005228D7" w:rsidRDefault="005228D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основу предложений по развитию транспортной инфраструктуры Нижнечеремошинского сельского поселения  положены предложения Схемы территориального планирования Новосибирской области и Краснозёрского района – основные положения градостроительного развития.</w:t>
      </w:r>
    </w:p>
    <w:p w:rsidR="005228D7" w:rsidRDefault="005228D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cs="Calibri"/>
        </w:rPr>
        <w:t>П</w:t>
      </w:r>
      <w:r>
        <w:rPr>
          <w:rFonts w:ascii="Times New Roman" w:hAnsi="Times New Roman"/>
          <w:sz w:val="24"/>
        </w:rPr>
        <w:t>редложения по развитию внутригородского транспорта вытекают из анализа современного состояния городского транспортного комплекса.</w:t>
      </w:r>
    </w:p>
    <w:p w:rsidR="005228D7" w:rsidRDefault="005228D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транспортной инфраструктуры неразрывно связано с изменениями в системе расселения и направлено в первую очередь на обеспечение и совершенствование связей как внутри рассматриваемого поселения, так и в системе расселения Краснозёрского района Новосибирской области.</w:t>
      </w:r>
    </w:p>
    <w:p w:rsidR="005228D7" w:rsidRDefault="005228D7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</w:p>
    <w:p w:rsidR="005228D7" w:rsidRDefault="005228D7">
      <w:pPr>
        <w:spacing w:line="276" w:lineRule="auto"/>
        <w:ind w:left="360" w:firstLine="348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Мероприятия по развитию внешнего транспорта</w:t>
      </w:r>
    </w:p>
    <w:p w:rsidR="005228D7" w:rsidRDefault="005228D7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доступности транспортных услуг;</w:t>
      </w:r>
    </w:p>
    <w:p w:rsidR="005228D7" w:rsidRDefault="005228D7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нормативной транспортной доступности учреждений обслуживания;</w:t>
      </w:r>
    </w:p>
    <w:p w:rsidR="005228D7" w:rsidRDefault="005228D7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сохранение и развитие системы пассажирского транспорта, обеспечение качественной транспортной взаимосвязи районов проживания населения и мест приложения труда;</w:t>
      </w:r>
    </w:p>
    <w:p w:rsidR="005228D7" w:rsidRDefault="005228D7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связности автомобильного и железнодорожного видов транспорта.</w:t>
      </w:r>
    </w:p>
    <w:p w:rsidR="005228D7" w:rsidRDefault="005228D7">
      <w:pPr>
        <w:spacing w:line="276" w:lineRule="auto"/>
        <w:ind w:left="360" w:firstLine="348"/>
        <w:rPr>
          <w:rFonts w:ascii="Times New Roman" w:hAnsi="Times New Roman"/>
          <w:b/>
          <w:sz w:val="24"/>
          <w:u w:val="single"/>
        </w:rPr>
      </w:pPr>
    </w:p>
    <w:p w:rsidR="005228D7" w:rsidRDefault="005228D7">
      <w:pPr>
        <w:spacing w:line="276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Мероприятия по развитию улично – дорожной сети  и объектов транспортной инфраструктуры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сети основных и второстепенных поселковых дорог;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капитальный ремонт, улучшение качества покрытия улично-дорожной сети;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улучшение структурной связанности местной дорожной сети для снижения перепробегов и потерь по времени;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безопасности движения транспорта и пешеходов;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приведение в соответствие с действующими нормами существующие улицы и дороги согласно их классификации;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поддержания эксплуатационных качеств существующих автомобильных дорог;</w:t>
      </w:r>
    </w:p>
    <w:p w:rsidR="005228D7" w:rsidRDefault="005228D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исправного и безопасного состояния моста в с. Нижнечерёмошное.</w:t>
      </w:r>
    </w:p>
    <w:p w:rsidR="005228D7" w:rsidRDefault="005228D7" w:rsidP="004C4387">
      <w:pPr>
        <w:spacing w:line="276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5228D7" w:rsidRDefault="005228D7">
      <w:pPr>
        <w:spacing w:after="200" w:line="276" w:lineRule="auto"/>
        <w:rPr>
          <w:rFonts w:cs="Calibri"/>
        </w:rPr>
      </w:pPr>
    </w:p>
    <w:sectPr w:rsidR="005228D7" w:rsidSect="000F2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5B3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CD566D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834595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0DE"/>
    <w:rsid w:val="000235C3"/>
    <w:rsid w:val="000F2415"/>
    <w:rsid w:val="001800DE"/>
    <w:rsid w:val="004C4387"/>
    <w:rsid w:val="0052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266</Words>
  <Characters>1519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Хозяин</cp:lastModifiedBy>
  <cp:revision>2</cp:revision>
  <dcterms:created xsi:type="dcterms:W3CDTF">2012-11-08T08:52:00Z</dcterms:created>
  <dcterms:modified xsi:type="dcterms:W3CDTF">2012-11-08T08:53:00Z</dcterms:modified>
</cp:coreProperties>
</file>