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3B" w:rsidRPr="00A97F0A" w:rsidRDefault="00B54E3B" w:rsidP="00B54E3B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</w:rPr>
      </w:pPr>
      <w:r w:rsidRPr="00A97F0A">
        <w:rPr>
          <w:b/>
          <w:bCs/>
          <w:color w:val="005783"/>
        </w:rPr>
        <w:t xml:space="preserve">Сведения о специалистах и работниках в </w:t>
      </w:r>
      <w:proofErr w:type="spellStart"/>
      <w:r w:rsidRPr="00A97F0A">
        <w:rPr>
          <w:b/>
          <w:bCs/>
          <w:color w:val="005783"/>
        </w:rPr>
        <w:t>Нижнечеремошинском</w:t>
      </w:r>
      <w:proofErr w:type="spellEnd"/>
      <w:r w:rsidRPr="00A97F0A">
        <w:rPr>
          <w:b/>
          <w:bCs/>
          <w:color w:val="005783"/>
        </w:rPr>
        <w:t xml:space="preserve"> сельсовете и КДЦ за </w:t>
      </w:r>
      <w:r>
        <w:rPr>
          <w:b/>
          <w:bCs/>
          <w:color w:val="005783"/>
        </w:rPr>
        <w:t>2019</w:t>
      </w:r>
      <w:r w:rsidRPr="00A97F0A">
        <w:rPr>
          <w:b/>
          <w:bCs/>
          <w:color w:val="005783"/>
        </w:rPr>
        <w:t xml:space="preserve"> год.</w:t>
      </w:r>
    </w:p>
    <w:p w:rsidR="00B54E3B" w:rsidRPr="00A97F0A" w:rsidRDefault="00B54E3B" w:rsidP="00B54E3B">
      <w:pPr>
        <w:shd w:val="clear" w:color="auto" w:fill="FFFFFF"/>
        <w:spacing w:before="180" w:after="180" w:line="248" w:lineRule="atLeast"/>
        <w:rPr>
          <w:color w:val="000000"/>
        </w:rPr>
      </w:pPr>
      <w:r w:rsidRPr="00A97F0A">
        <w:rPr>
          <w:color w:val="000000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Нижнечеремошинского сельсовета Краснозерского района Новосибирской области и работников муниципальных учреждений Нижнечеремошинского  сельсовета Краснозерского района Новосибирской области за </w:t>
      </w:r>
      <w:r>
        <w:rPr>
          <w:color w:val="000000"/>
        </w:rPr>
        <w:t>2019</w:t>
      </w:r>
      <w:r w:rsidRPr="00A97F0A">
        <w:rPr>
          <w:color w:val="000000"/>
        </w:rPr>
        <w:t xml:space="preserve"> года</w:t>
      </w:r>
    </w:p>
    <w:p w:rsidR="00B54E3B" w:rsidRPr="00A97F0A" w:rsidRDefault="00B54E3B" w:rsidP="00B54E3B">
      <w:pPr>
        <w:shd w:val="clear" w:color="auto" w:fill="FFFFFF"/>
        <w:spacing w:before="180" w:after="180" w:line="248" w:lineRule="atLeast"/>
        <w:rPr>
          <w:color w:val="000000"/>
        </w:rPr>
      </w:pPr>
      <w:r w:rsidRPr="00A97F0A">
        <w:rPr>
          <w:color w:val="000000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1"/>
        <w:gridCol w:w="2404"/>
        <w:gridCol w:w="2605"/>
      </w:tblGrid>
      <w:tr w:rsidR="00B54E3B" w:rsidRPr="00A97F0A" w:rsidTr="00F66E12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before="15" w:after="15" w:line="270" w:lineRule="atLeast"/>
            </w:pPr>
            <w:r w:rsidRPr="00A97F0A">
              <w:t>Наименование категорий персонала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before="15" w:after="15" w:line="270" w:lineRule="atLeast"/>
            </w:pPr>
            <w:r w:rsidRPr="00A97F0A">
              <w:t>Количество штатных единиц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Начислено средств на оплату труда в отчетном периоде,</w:t>
            </w:r>
          </w:p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 тыс. рублей</w:t>
            </w:r>
          </w:p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(нарастающим итогом с начала года)</w:t>
            </w:r>
          </w:p>
        </w:tc>
      </w:tr>
      <w:tr w:rsidR="00B54E3B" w:rsidRPr="00A97F0A" w:rsidTr="00F66E12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Должности муниципальной службы</w:t>
            </w:r>
          </w:p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( специалисты администрации)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    </w:t>
            </w:r>
          </w:p>
          <w:p w:rsidR="00B54E3B" w:rsidRPr="00A97F0A" w:rsidRDefault="00B54E3B" w:rsidP="00F66E12">
            <w:pPr>
              <w:spacing w:before="180" w:after="180" w:line="270" w:lineRule="atLeast"/>
            </w:pPr>
            <w:r w:rsidRPr="00A97F0A">
              <w:t>4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Default="00B54E3B" w:rsidP="00F66E12">
            <w:pPr>
              <w:spacing w:line="270" w:lineRule="atLeast"/>
            </w:pPr>
          </w:p>
          <w:p w:rsidR="00B54E3B" w:rsidRDefault="00B54E3B" w:rsidP="00F66E12">
            <w:pPr>
              <w:spacing w:line="270" w:lineRule="atLeast"/>
            </w:pPr>
          </w:p>
          <w:p w:rsidR="00B54E3B" w:rsidRPr="00A97F0A" w:rsidRDefault="00B54E3B" w:rsidP="00F66E12">
            <w:pPr>
              <w:spacing w:line="270" w:lineRule="atLeast"/>
            </w:pPr>
            <w:r>
              <w:t>1038,5</w:t>
            </w:r>
          </w:p>
        </w:tc>
      </w:tr>
      <w:tr w:rsidR="00B54E3B" w:rsidRPr="00A97F0A" w:rsidTr="00F66E12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line="270" w:lineRule="atLeast"/>
            </w:pPr>
            <w:r w:rsidRPr="00A97F0A">
              <w:t>Штатная численность  работников культуры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line="270" w:lineRule="atLeast"/>
            </w:pPr>
            <w:r>
              <w:t>8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4E3B" w:rsidRPr="00A97F0A" w:rsidRDefault="00B54E3B" w:rsidP="00F66E12">
            <w:pPr>
              <w:spacing w:line="270" w:lineRule="atLeast"/>
            </w:pPr>
            <w:r>
              <w:t>2284,5</w:t>
            </w:r>
          </w:p>
        </w:tc>
      </w:tr>
    </w:tbl>
    <w:p w:rsidR="00B54E3B" w:rsidRDefault="00B54E3B" w:rsidP="00B54E3B">
      <w:pPr>
        <w:shd w:val="clear" w:color="auto" w:fill="FFFFFF"/>
        <w:spacing w:line="360" w:lineRule="auto"/>
        <w:rPr>
          <w:sz w:val="28"/>
          <w:szCs w:val="28"/>
        </w:rPr>
      </w:pPr>
    </w:p>
    <w:p w:rsidR="00B54E3B" w:rsidRDefault="00B54E3B" w:rsidP="00B54E3B">
      <w:pPr>
        <w:jc w:val="center"/>
        <w:rPr>
          <w:sz w:val="28"/>
          <w:szCs w:val="28"/>
        </w:rPr>
      </w:pPr>
    </w:p>
    <w:p w:rsidR="00B54E3B" w:rsidRDefault="00B54E3B" w:rsidP="00B54E3B">
      <w:pPr>
        <w:jc w:val="center"/>
        <w:rPr>
          <w:sz w:val="28"/>
          <w:szCs w:val="28"/>
        </w:rPr>
      </w:pPr>
    </w:p>
    <w:p w:rsidR="00B54E3B" w:rsidRDefault="00B54E3B" w:rsidP="00B54E3B">
      <w:pPr>
        <w:jc w:val="center"/>
        <w:rPr>
          <w:sz w:val="28"/>
          <w:szCs w:val="28"/>
        </w:rPr>
      </w:pPr>
    </w:p>
    <w:p w:rsidR="00D565A6" w:rsidRDefault="00D565A6"/>
    <w:sectPr w:rsidR="00D565A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4E3B"/>
    <w:rsid w:val="00267853"/>
    <w:rsid w:val="003D5723"/>
    <w:rsid w:val="006A0ED7"/>
    <w:rsid w:val="00B54E3B"/>
    <w:rsid w:val="00D565A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2020-05-07T05:30:00Z</dcterms:created>
  <dcterms:modified xsi:type="dcterms:W3CDTF">2020-05-07T05:30:00Z</dcterms:modified>
</cp:coreProperties>
</file>