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6A" w:rsidRPr="000463C0" w:rsidRDefault="00B4426A" w:rsidP="00D663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917EF" w:rsidRPr="000463C0" w:rsidRDefault="008917EF" w:rsidP="008917EF">
      <w:pPr>
        <w:pStyle w:val="2"/>
        <w:shd w:val="clear" w:color="auto" w:fill="FFFFFF"/>
        <w:spacing w:before="0" w:beforeAutospacing="0" w:after="0" w:afterAutospacing="0"/>
        <w:rPr>
          <w:caps/>
          <w:color w:val="003CAA"/>
          <w:sz w:val="24"/>
          <w:szCs w:val="24"/>
        </w:rPr>
      </w:pPr>
    </w:p>
    <w:p w:rsidR="008917EF" w:rsidRPr="000463C0" w:rsidRDefault="008917EF" w:rsidP="008917E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C0">
        <w:rPr>
          <w:rFonts w:ascii="Times New Roman" w:hAnsi="Times New Roman" w:cs="Times New Roman"/>
          <w:color w:val="auto"/>
          <w:sz w:val="24"/>
          <w:szCs w:val="24"/>
        </w:rPr>
        <w:t xml:space="preserve">Внесены изменения в Кодекс Российской Федерации </w:t>
      </w:r>
    </w:p>
    <w:p w:rsidR="008917EF" w:rsidRPr="000463C0" w:rsidRDefault="008917EF" w:rsidP="008917E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C0">
        <w:rPr>
          <w:rFonts w:ascii="Times New Roman" w:hAnsi="Times New Roman" w:cs="Times New Roman"/>
          <w:color w:val="auto"/>
          <w:sz w:val="24"/>
          <w:szCs w:val="24"/>
        </w:rPr>
        <w:t>об административных правонарушениях</w:t>
      </w:r>
    </w:p>
    <w:p w:rsidR="008917EF" w:rsidRPr="000463C0" w:rsidRDefault="008917EF" w:rsidP="008917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463C0">
        <w:t>Федеральным законом от 04.11.2019 № 357-ФЗ «О внесении изменений в Кодекс Российской Федерации об административных правонарушениях» для производителей и продавцов порошкообразной спиртосодержащей продукции вводятся штрафы и конфискация, закон вступает в силу 15 ноября 2019 года.</w:t>
      </w: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463C0">
        <w:t>Кодекс Российской Федерации об административных правонарушениях дополнен статьей 14.17.3, устанавливающей административную ответственность за производство и (или) оборот порошкообразной спиртосодержащей продукции.</w:t>
      </w: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463C0">
        <w:t>Определено, что для граждан размер штрафа составит от пяти тысяч до двадцати тысяч рублей, для должностных лиц – от двадцати тысяч до пятидесяти тысяч рублей, для юридических лиц – от двухсот тысяч до пятисот тысяч рублей. При этом во всех случаях допускается конфискация предмета административного правонарушения.</w:t>
      </w: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463C0">
        <w:t>Рассмотрение дел указанной категории отнесено законодателем к полномочиям судей в случаях, если орган или должностное лицо, к которым поступило дело о таком административном правонарушении, передаст его на рассмотрение судье.</w:t>
      </w: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463C0">
        <w:t>Судьи арбитражных судов уполномочены на рассмотрение дел об указанном административном правонарушении при совершении правонарушения юридическими лицами, а также индивидуальными предпринимателями.</w:t>
      </w: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p w:rsidR="008917EF" w:rsidRPr="000463C0" w:rsidRDefault="008917EF" w:rsidP="008917E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0463C0">
        <w:rPr>
          <w:color w:val="000000"/>
        </w:rPr>
        <w:t xml:space="preserve">                               </w:t>
      </w:r>
      <w:r w:rsidR="004D4AAF">
        <w:rPr>
          <w:color w:val="000000"/>
        </w:rPr>
        <w:t xml:space="preserve">                            </w:t>
      </w:r>
      <w:r w:rsidRPr="000463C0">
        <w:rPr>
          <w:color w:val="000000"/>
        </w:rPr>
        <w:t xml:space="preserve">         </w:t>
      </w:r>
      <w:r w:rsidR="004D4AAF">
        <w:rPr>
          <w:color w:val="000000"/>
        </w:rPr>
        <w:t>П</w:t>
      </w:r>
      <w:r w:rsidRPr="000463C0">
        <w:rPr>
          <w:color w:val="000000"/>
        </w:rPr>
        <w:t>омощник прокурора района    С.П.Мельниченко</w:t>
      </w:r>
    </w:p>
    <w:sectPr w:rsidR="008917EF" w:rsidRPr="000463C0" w:rsidSect="00D663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1BD5"/>
    <w:multiLevelType w:val="multilevel"/>
    <w:tmpl w:val="1DA8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A66"/>
    <w:rsid w:val="00031A92"/>
    <w:rsid w:val="000463C0"/>
    <w:rsid w:val="00073AEB"/>
    <w:rsid w:val="00197D6D"/>
    <w:rsid w:val="001E0344"/>
    <w:rsid w:val="001E2DA8"/>
    <w:rsid w:val="002014E1"/>
    <w:rsid w:val="002A3EC7"/>
    <w:rsid w:val="002C34A9"/>
    <w:rsid w:val="003457E5"/>
    <w:rsid w:val="003956C0"/>
    <w:rsid w:val="003C2291"/>
    <w:rsid w:val="00440FE0"/>
    <w:rsid w:val="00456EAB"/>
    <w:rsid w:val="00460A66"/>
    <w:rsid w:val="004A6F4F"/>
    <w:rsid w:val="004D4AAF"/>
    <w:rsid w:val="004F6BD8"/>
    <w:rsid w:val="00572163"/>
    <w:rsid w:val="005819F8"/>
    <w:rsid w:val="00587B55"/>
    <w:rsid w:val="00596068"/>
    <w:rsid w:val="005B347A"/>
    <w:rsid w:val="005B4D63"/>
    <w:rsid w:val="00606005"/>
    <w:rsid w:val="00610217"/>
    <w:rsid w:val="00690018"/>
    <w:rsid w:val="006A4666"/>
    <w:rsid w:val="00707B78"/>
    <w:rsid w:val="00726590"/>
    <w:rsid w:val="00797FA2"/>
    <w:rsid w:val="007F05D8"/>
    <w:rsid w:val="00804EEE"/>
    <w:rsid w:val="008056E9"/>
    <w:rsid w:val="0086671F"/>
    <w:rsid w:val="008729B7"/>
    <w:rsid w:val="008917EF"/>
    <w:rsid w:val="009078A3"/>
    <w:rsid w:val="00915FE8"/>
    <w:rsid w:val="00954F94"/>
    <w:rsid w:val="00A575D5"/>
    <w:rsid w:val="00A74EDA"/>
    <w:rsid w:val="00A7543F"/>
    <w:rsid w:val="00AA4D8F"/>
    <w:rsid w:val="00AF1414"/>
    <w:rsid w:val="00B24D6C"/>
    <w:rsid w:val="00B4426A"/>
    <w:rsid w:val="00B44EA2"/>
    <w:rsid w:val="00B72228"/>
    <w:rsid w:val="00BD494D"/>
    <w:rsid w:val="00BF39EE"/>
    <w:rsid w:val="00C14B87"/>
    <w:rsid w:val="00C3011C"/>
    <w:rsid w:val="00CD26C5"/>
    <w:rsid w:val="00CE3FC9"/>
    <w:rsid w:val="00CF70A1"/>
    <w:rsid w:val="00D13BBF"/>
    <w:rsid w:val="00D408D8"/>
    <w:rsid w:val="00D663A8"/>
    <w:rsid w:val="00DA5099"/>
    <w:rsid w:val="00DB177D"/>
    <w:rsid w:val="00DC30EE"/>
    <w:rsid w:val="00E171F8"/>
    <w:rsid w:val="00E66934"/>
    <w:rsid w:val="00EA5E09"/>
    <w:rsid w:val="00F2341B"/>
    <w:rsid w:val="00F24403"/>
    <w:rsid w:val="00F57A46"/>
    <w:rsid w:val="00F9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4F"/>
  </w:style>
  <w:style w:type="paragraph" w:styleId="1">
    <w:name w:val="heading 1"/>
    <w:basedOn w:val="a"/>
    <w:next w:val="a"/>
    <w:link w:val="10"/>
    <w:qFormat/>
    <w:rsid w:val="00CE3F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4D63"/>
  </w:style>
  <w:style w:type="paragraph" w:styleId="a3">
    <w:name w:val="Normal (Web)"/>
    <w:basedOn w:val="a"/>
    <w:uiPriority w:val="99"/>
    <w:unhideWhenUsed/>
    <w:rsid w:val="00AF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E3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3F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D4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5B347A"/>
    <w:rPr>
      <w:color w:val="0000FF"/>
      <w:u w:val="single"/>
    </w:rPr>
  </w:style>
  <w:style w:type="paragraph" w:customStyle="1" w:styleId="rtejustify">
    <w:name w:val="rtejustify"/>
    <w:basedOn w:val="a"/>
    <w:rsid w:val="00B2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4D6C"/>
    <w:rPr>
      <w:b/>
      <w:bCs/>
    </w:rPr>
  </w:style>
  <w:style w:type="paragraph" w:customStyle="1" w:styleId="s1">
    <w:name w:val="s_1"/>
    <w:basedOn w:val="a"/>
    <w:rsid w:val="00D6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63A8"/>
  </w:style>
  <w:style w:type="paragraph" w:styleId="a6">
    <w:name w:val="Body Text"/>
    <w:basedOn w:val="a"/>
    <w:link w:val="a7"/>
    <w:rsid w:val="002A3E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A3E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dcterms:created xsi:type="dcterms:W3CDTF">2019-02-14T03:29:00Z</dcterms:created>
  <dcterms:modified xsi:type="dcterms:W3CDTF">2019-12-11T02:32:00Z</dcterms:modified>
</cp:coreProperties>
</file>