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C5" w:rsidRDefault="005962C5" w:rsidP="00596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948" w:rsidRPr="00941948" w:rsidRDefault="00941948" w:rsidP="00941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5634">
        <w:rPr>
          <w:rFonts w:ascii="Times New Roman" w:hAnsi="Times New Roman"/>
          <w:b/>
          <w:sz w:val="24"/>
          <w:szCs w:val="24"/>
        </w:rPr>
        <w:t xml:space="preserve">Действующим </w:t>
      </w:r>
      <w:proofErr w:type="spellStart"/>
      <w:r w:rsidRPr="00AD5634">
        <w:rPr>
          <w:rFonts w:ascii="Times New Roman" w:hAnsi="Times New Roman"/>
          <w:b/>
          <w:sz w:val="24"/>
          <w:szCs w:val="24"/>
        </w:rPr>
        <w:t>антикоррупционным</w:t>
      </w:r>
      <w:proofErr w:type="spellEnd"/>
      <w:r w:rsidRPr="00AD5634">
        <w:rPr>
          <w:rFonts w:ascii="Times New Roman" w:hAnsi="Times New Roman"/>
          <w:b/>
          <w:sz w:val="24"/>
          <w:szCs w:val="24"/>
        </w:rPr>
        <w:t xml:space="preserve"> законодательством установлены особенности трудоустройства бывших государственных и муниципальных служащих после увольнения со службы</w:t>
      </w:r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634">
        <w:rPr>
          <w:rFonts w:ascii="Times New Roman" w:hAnsi="Times New Roman"/>
          <w:sz w:val="24"/>
          <w:szCs w:val="24"/>
        </w:rPr>
        <w:t>Согласно ч. 1 ст. 12 Федерального закона от 25.12.2008 № 273-ФЗ «О противодействии коррупции» бывшие государственные и муниципальные служащие, замещавшие должности, входящие в утвержденные перечни должностей с коррупционными рисками, имеют право замещать на условиях трудового договора должности в организации, если отдельные функции государственного, муниципального (административного) управления данной организацией входили в их должностные (служебные) обязанности, с согласия соответствующей комиссии по соблюдению требований</w:t>
      </w:r>
      <w:proofErr w:type="gramEnd"/>
      <w:r w:rsidRPr="00AD5634">
        <w:rPr>
          <w:rFonts w:ascii="Times New Roman" w:hAnsi="Times New Roman"/>
          <w:sz w:val="24"/>
          <w:szCs w:val="24"/>
        </w:rPr>
        <w:t xml:space="preserve"> к служебному поведению и урегулированию конфликта интересов.</w:t>
      </w:r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634">
        <w:rPr>
          <w:rFonts w:ascii="Times New Roman" w:hAnsi="Times New Roman"/>
          <w:sz w:val="24"/>
          <w:szCs w:val="24"/>
        </w:rPr>
        <w:t>В случае трудоустройства без получения согласия комиссии или принятия комиссией решения об отказе в согласовании трудоустройства  трудовой договор с бывшим государственным или муниципальным служащим подлежит расторжению на основании ст. 84 Трудового кодекса Российской Федерации, предусматривающей прекращение трудового договора вследствие нарушения установленных законом правил его заключения.</w:t>
      </w:r>
      <w:proofErr w:type="gramEnd"/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634">
        <w:rPr>
          <w:rFonts w:ascii="Times New Roman" w:hAnsi="Times New Roman"/>
          <w:sz w:val="24"/>
          <w:szCs w:val="24"/>
        </w:rPr>
        <w:t>В соответствии с ч. 4 ст. 12 Федерального закона «О противодействии коррупции»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</w:t>
      </w:r>
      <w:proofErr w:type="gramEnd"/>
      <w:r w:rsidRPr="00AD5634">
        <w:rPr>
          <w:rFonts w:ascii="Times New Roman" w:hAnsi="Times New Roman"/>
          <w:sz w:val="24"/>
          <w:szCs w:val="24"/>
        </w:rPr>
        <w:t xml:space="preserve"> служащего по последнему месту его службы в порядке, устанавливаемом нормативными правовыми актами Российской Федерации. </w:t>
      </w:r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634">
        <w:rPr>
          <w:rFonts w:ascii="Times New Roman" w:hAnsi="Times New Roman"/>
          <w:sz w:val="24"/>
          <w:szCs w:val="24"/>
        </w:rPr>
        <w:t>Правила предоставления указанных сведений предусмотрены постановлением Правительства Российской Федерации от 21.01.2015 № 29, в соответствии с которыми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  <w:proofErr w:type="gramEnd"/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634">
        <w:rPr>
          <w:rFonts w:ascii="Times New Roman" w:hAnsi="Times New Roman"/>
          <w:sz w:val="24"/>
          <w:szCs w:val="24"/>
        </w:rPr>
        <w:t>Неисполнение указанной обязанности является административным правонарушением, предусмотренным ст. 19.29 Кодекса Российской Федерации об административных правонарушениях, и влечет наказание в виде административного штрафа на граждан в размере от двух тысяч до четырех тысяч рублей; на должностных лиц — от двадцати тысяч до пятидесяти тысяч рублей; на юридических лиц — от ста тысяч до пятисот тысяч рублей.</w:t>
      </w:r>
      <w:proofErr w:type="gramEnd"/>
    </w:p>
    <w:p w:rsidR="00272F07" w:rsidRPr="00AD5634" w:rsidRDefault="00272F0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2F07" w:rsidRPr="00AD5634" w:rsidRDefault="00272F07" w:rsidP="00CE7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>Прокурор Краснозерского</w:t>
      </w:r>
      <w:r w:rsidR="00AD5634">
        <w:rPr>
          <w:rFonts w:ascii="Times New Roman" w:hAnsi="Times New Roman"/>
          <w:sz w:val="24"/>
          <w:szCs w:val="24"/>
        </w:rPr>
        <w:t xml:space="preserve"> района</w:t>
      </w:r>
      <w:r w:rsidR="00AD5634">
        <w:rPr>
          <w:rFonts w:ascii="Times New Roman" w:hAnsi="Times New Roman"/>
          <w:sz w:val="24"/>
          <w:szCs w:val="24"/>
        </w:rPr>
        <w:tab/>
      </w:r>
      <w:r w:rsidR="00AD563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 w:rsidR="00CE7AFD">
        <w:rPr>
          <w:rFonts w:ascii="Times New Roman" w:hAnsi="Times New Roman"/>
          <w:sz w:val="24"/>
          <w:szCs w:val="24"/>
        </w:rPr>
        <w:t xml:space="preserve"> </w:t>
      </w:r>
      <w:r w:rsidR="00AD5634" w:rsidRPr="00AD5634">
        <w:rPr>
          <w:rFonts w:ascii="Times New Roman" w:hAnsi="Times New Roman"/>
          <w:sz w:val="24"/>
          <w:szCs w:val="24"/>
        </w:rPr>
        <w:t>Д.</w:t>
      </w:r>
      <w:r w:rsidR="00CE7AFD">
        <w:rPr>
          <w:rFonts w:ascii="Times New Roman" w:hAnsi="Times New Roman"/>
          <w:sz w:val="24"/>
          <w:szCs w:val="24"/>
        </w:rPr>
        <w:t>В.Круглов</w:t>
      </w:r>
      <w:r w:rsidRPr="00AD5634">
        <w:rPr>
          <w:rFonts w:ascii="Times New Roman" w:hAnsi="Times New Roman"/>
          <w:sz w:val="24"/>
          <w:szCs w:val="24"/>
        </w:rPr>
        <w:t xml:space="preserve">                </w:t>
      </w:r>
      <w:r w:rsidR="00AD5634">
        <w:rPr>
          <w:rFonts w:ascii="Times New Roman" w:hAnsi="Times New Roman"/>
          <w:sz w:val="24"/>
          <w:szCs w:val="24"/>
        </w:rPr>
        <w:t xml:space="preserve">          </w:t>
      </w:r>
    </w:p>
    <w:sectPr w:rsidR="00272F07" w:rsidRPr="00AD5634" w:rsidSect="00CE7AF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07"/>
    <w:rsid w:val="00073B5C"/>
    <w:rsid w:val="000A09F7"/>
    <w:rsid w:val="00227925"/>
    <w:rsid w:val="00272F07"/>
    <w:rsid w:val="00346B20"/>
    <w:rsid w:val="00352311"/>
    <w:rsid w:val="003575D6"/>
    <w:rsid w:val="0036058B"/>
    <w:rsid w:val="00387D83"/>
    <w:rsid w:val="004562F7"/>
    <w:rsid w:val="004610F4"/>
    <w:rsid w:val="004D74BD"/>
    <w:rsid w:val="005962C5"/>
    <w:rsid w:val="00666F52"/>
    <w:rsid w:val="007A3F16"/>
    <w:rsid w:val="007F448E"/>
    <w:rsid w:val="0084163F"/>
    <w:rsid w:val="008B5420"/>
    <w:rsid w:val="00941948"/>
    <w:rsid w:val="00A271F3"/>
    <w:rsid w:val="00A32AB9"/>
    <w:rsid w:val="00A92CFB"/>
    <w:rsid w:val="00AD5634"/>
    <w:rsid w:val="00B05B21"/>
    <w:rsid w:val="00B2630F"/>
    <w:rsid w:val="00B434AB"/>
    <w:rsid w:val="00C607A6"/>
    <w:rsid w:val="00CE7AFD"/>
    <w:rsid w:val="00D41E0F"/>
    <w:rsid w:val="00FB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2F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B5420"/>
    <w:rPr>
      <w:color w:val="0000FF"/>
      <w:u w:val="single"/>
    </w:rPr>
  </w:style>
  <w:style w:type="paragraph" w:styleId="a5">
    <w:name w:val="header"/>
    <w:basedOn w:val="a"/>
    <w:link w:val="a6"/>
    <w:rsid w:val="004562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56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62F7"/>
    <w:pPr>
      <w:ind w:left="720"/>
      <w:contextualSpacing/>
    </w:pPr>
  </w:style>
  <w:style w:type="paragraph" w:customStyle="1" w:styleId="formattext">
    <w:name w:val="formattext"/>
    <w:basedOn w:val="a"/>
    <w:rsid w:val="0046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46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211C0-210B-421B-8839-B0160DAB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ГАСПС</dc:creator>
  <cp:keywords/>
  <dc:description/>
  <cp:lastModifiedBy>Пользователь</cp:lastModifiedBy>
  <cp:revision>18</cp:revision>
  <dcterms:created xsi:type="dcterms:W3CDTF">2020-12-21T02:36:00Z</dcterms:created>
  <dcterms:modified xsi:type="dcterms:W3CDTF">2020-12-25T08:21:00Z</dcterms:modified>
</cp:coreProperties>
</file>