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87" w:rsidRDefault="00745287" w:rsidP="00745287">
      <w:pPr>
        <w:jc w:val="center"/>
      </w:pPr>
      <w:r w:rsidRPr="00745287">
        <w:t>Прокуратура разъясняет.</w:t>
      </w:r>
    </w:p>
    <w:p w:rsidR="00745287" w:rsidRDefault="00745287" w:rsidP="00745287">
      <w:pPr>
        <w:jc w:val="both"/>
      </w:pPr>
    </w:p>
    <w:p w:rsidR="00745287" w:rsidRDefault="00745287" w:rsidP="00745287">
      <w:pPr>
        <w:ind w:firstLine="708"/>
        <w:jc w:val="both"/>
      </w:pPr>
      <w:r w:rsidRPr="00745287">
        <w:t>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имущества:</w:t>
      </w:r>
      <w:r w:rsidRPr="00745287">
        <w:rPr>
          <w:color w:val="000000"/>
          <w:sz w:val="30"/>
          <w:szCs w:val="30"/>
          <w:shd w:val="clear" w:color="auto" w:fill="FFFFFF"/>
        </w:rPr>
        <w:t xml:space="preserve"> </w:t>
      </w:r>
      <w:r w:rsidRPr="00745287">
        <w:t>транспортного средства, принадлежащего обвиняемому и использованного им при совершении преступления, предусмотренного </w:t>
      </w:r>
      <w:hyperlink r:id="rId6" w:anchor="dst2920" w:history="1">
        <w:r w:rsidRPr="00745287">
          <w:rPr>
            <w:rStyle w:val="a8"/>
          </w:rPr>
          <w:t>статьей 264.1</w:t>
        </w:r>
      </w:hyperlink>
      <w:r w:rsidRPr="00745287">
        <w:t>, </w:t>
      </w:r>
      <w:hyperlink r:id="rId7" w:anchor="dst2936" w:history="1">
        <w:r w:rsidRPr="00745287">
          <w:rPr>
            <w:rStyle w:val="a8"/>
          </w:rPr>
          <w:t>264.2</w:t>
        </w:r>
      </w:hyperlink>
      <w:r w:rsidRPr="00745287">
        <w:t> или </w:t>
      </w:r>
      <w:hyperlink r:id="rId8" w:anchor="dst2997" w:history="1">
        <w:r w:rsidRPr="00745287">
          <w:rPr>
            <w:rStyle w:val="a8"/>
          </w:rPr>
          <w:t>264.3</w:t>
        </w:r>
      </w:hyperlink>
      <w:r w:rsidRPr="00745287">
        <w:t> настоящего Кодекса.</w:t>
      </w:r>
    </w:p>
    <w:p w:rsidR="00745287" w:rsidRPr="00745287" w:rsidRDefault="00745287" w:rsidP="00745287">
      <w:pPr>
        <w:ind w:firstLine="708"/>
        <w:jc w:val="both"/>
      </w:pPr>
      <w:r>
        <w:t xml:space="preserve">Таким образом, у лиц совершивших преступления предусмотренные </w:t>
      </w:r>
      <w:hyperlink r:id="rId9" w:anchor="dst2920" w:history="1">
        <w:r>
          <w:rPr>
            <w:rStyle w:val="a8"/>
          </w:rPr>
          <w:t>статьями</w:t>
        </w:r>
        <w:r w:rsidRPr="00745287">
          <w:rPr>
            <w:rStyle w:val="a8"/>
          </w:rPr>
          <w:t xml:space="preserve"> 264.1</w:t>
        </w:r>
      </w:hyperlink>
      <w:r w:rsidRPr="00745287">
        <w:t>, </w:t>
      </w:r>
      <w:hyperlink r:id="rId10" w:anchor="dst2936" w:history="1">
        <w:r w:rsidRPr="00745287">
          <w:rPr>
            <w:rStyle w:val="a8"/>
          </w:rPr>
          <w:t>264.2</w:t>
        </w:r>
      </w:hyperlink>
      <w:r w:rsidRPr="00745287">
        <w:t> или </w:t>
      </w:r>
      <w:hyperlink r:id="rId11" w:anchor="dst2997" w:history="1">
        <w:r w:rsidRPr="00745287">
          <w:rPr>
            <w:rStyle w:val="a8"/>
          </w:rPr>
          <w:t>264.3</w:t>
        </w:r>
      </w:hyperlink>
      <w:r>
        <w:t> УК РФ имущество, т.е. транспортные средства, подлежат конфискации в собственность государства</w:t>
      </w:r>
      <w:r w:rsidRPr="00745287">
        <w:t>.</w:t>
      </w:r>
      <w:bookmarkStart w:id="0" w:name="_GoBack"/>
      <w:bookmarkEnd w:id="0"/>
    </w:p>
    <w:p w:rsidR="009B67ED" w:rsidRPr="005577EF" w:rsidRDefault="009B67ED" w:rsidP="00745287">
      <w:pPr>
        <w:jc w:val="center"/>
      </w:pPr>
    </w:p>
    <w:sectPr w:rsidR="009B67ED" w:rsidRPr="005577EF" w:rsidSect="006A7A90">
      <w:pgSz w:w="11906" w:h="16838" w:code="9"/>
      <w:pgMar w:top="1134" w:right="567" w:bottom="56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69B"/>
    <w:multiLevelType w:val="hybridMultilevel"/>
    <w:tmpl w:val="AB10F0F4"/>
    <w:lvl w:ilvl="0" w:tplc="A5C272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E01DB2"/>
    <w:multiLevelType w:val="hybridMultilevel"/>
    <w:tmpl w:val="E2C68516"/>
    <w:lvl w:ilvl="0" w:tplc="4FA24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C1120D"/>
    <w:rsid w:val="00006B26"/>
    <w:rsid w:val="000148CF"/>
    <w:rsid w:val="000311F2"/>
    <w:rsid w:val="000335F8"/>
    <w:rsid w:val="000553DD"/>
    <w:rsid w:val="00082CBD"/>
    <w:rsid w:val="00096D32"/>
    <w:rsid w:val="000B5203"/>
    <w:rsid w:val="000E54D9"/>
    <w:rsid w:val="000F360A"/>
    <w:rsid w:val="00112BFC"/>
    <w:rsid w:val="001167F8"/>
    <w:rsid w:val="001327BB"/>
    <w:rsid w:val="001338D8"/>
    <w:rsid w:val="001427DE"/>
    <w:rsid w:val="0015068D"/>
    <w:rsid w:val="00154F52"/>
    <w:rsid w:val="001569CC"/>
    <w:rsid w:val="00166673"/>
    <w:rsid w:val="001B0ABB"/>
    <w:rsid w:val="001D6E15"/>
    <w:rsid w:val="001F57C0"/>
    <w:rsid w:val="001F75FD"/>
    <w:rsid w:val="0021119A"/>
    <w:rsid w:val="00215596"/>
    <w:rsid w:val="0023115E"/>
    <w:rsid w:val="00263448"/>
    <w:rsid w:val="002654E0"/>
    <w:rsid w:val="00270F7D"/>
    <w:rsid w:val="002806B1"/>
    <w:rsid w:val="002A4BEE"/>
    <w:rsid w:val="002C758A"/>
    <w:rsid w:val="002D40B5"/>
    <w:rsid w:val="003205A7"/>
    <w:rsid w:val="00346988"/>
    <w:rsid w:val="00373AE5"/>
    <w:rsid w:val="0037542F"/>
    <w:rsid w:val="003915A0"/>
    <w:rsid w:val="003926C5"/>
    <w:rsid w:val="003A7DF0"/>
    <w:rsid w:val="003C5867"/>
    <w:rsid w:val="003D29A8"/>
    <w:rsid w:val="003F3543"/>
    <w:rsid w:val="004068FB"/>
    <w:rsid w:val="00415495"/>
    <w:rsid w:val="00433526"/>
    <w:rsid w:val="00446E3A"/>
    <w:rsid w:val="0047512B"/>
    <w:rsid w:val="00496A46"/>
    <w:rsid w:val="004B00B9"/>
    <w:rsid w:val="004B04CA"/>
    <w:rsid w:val="004C1FA6"/>
    <w:rsid w:val="004C274C"/>
    <w:rsid w:val="004F0F2A"/>
    <w:rsid w:val="004F189E"/>
    <w:rsid w:val="005248FE"/>
    <w:rsid w:val="00527B9C"/>
    <w:rsid w:val="005577EF"/>
    <w:rsid w:val="00563A00"/>
    <w:rsid w:val="00585203"/>
    <w:rsid w:val="005A2101"/>
    <w:rsid w:val="005A5F02"/>
    <w:rsid w:val="005C5D17"/>
    <w:rsid w:val="005E591A"/>
    <w:rsid w:val="00650E5F"/>
    <w:rsid w:val="006525CC"/>
    <w:rsid w:val="00657B1E"/>
    <w:rsid w:val="006638EA"/>
    <w:rsid w:val="00667CEB"/>
    <w:rsid w:val="006757FC"/>
    <w:rsid w:val="00675C95"/>
    <w:rsid w:val="006913C7"/>
    <w:rsid w:val="006A7A90"/>
    <w:rsid w:val="006B78B8"/>
    <w:rsid w:val="006C0573"/>
    <w:rsid w:val="006E0E69"/>
    <w:rsid w:val="006E4A74"/>
    <w:rsid w:val="006E6B77"/>
    <w:rsid w:val="006F368B"/>
    <w:rsid w:val="0071440F"/>
    <w:rsid w:val="00745287"/>
    <w:rsid w:val="0074641F"/>
    <w:rsid w:val="00787A79"/>
    <w:rsid w:val="007A27DB"/>
    <w:rsid w:val="007B398E"/>
    <w:rsid w:val="00817F3D"/>
    <w:rsid w:val="00830B94"/>
    <w:rsid w:val="00832909"/>
    <w:rsid w:val="00840D09"/>
    <w:rsid w:val="00846EA4"/>
    <w:rsid w:val="00897965"/>
    <w:rsid w:val="008B02BB"/>
    <w:rsid w:val="008E1F72"/>
    <w:rsid w:val="009209AA"/>
    <w:rsid w:val="00937DD3"/>
    <w:rsid w:val="00941C9C"/>
    <w:rsid w:val="00945184"/>
    <w:rsid w:val="0094663D"/>
    <w:rsid w:val="0094769C"/>
    <w:rsid w:val="00960EF3"/>
    <w:rsid w:val="00975DB3"/>
    <w:rsid w:val="009841A1"/>
    <w:rsid w:val="0098554D"/>
    <w:rsid w:val="00991534"/>
    <w:rsid w:val="009B67ED"/>
    <w:rsid w:val="009C457E"/>
    <w:rsid w:val="009D441D"/>
    <w:rsid w:val="009F29B6"/>
    <w:rsid w:val="00A106CD"/>
    <w:rsid w:val="00A1098F"/>
    <w:rsid w:val="00A221E6"/>
    <w:rsid w:val="00A22BA1"/>
    <w:rsid w:val="00A3423F"/>
    <w:rsid w:val="00A34D08"/>
    <w:rsid w:val="00A57F7D"/>
    <w:rsid w:val="00A80391"/>
    <w:rsid w:val="00A91124"/>
    <w:rsid w:val="00AA161A"/>
    <w:rsid w:val="00AA6158"/>
    <w:rsid w:val="00AB15A5"/>
    <w:rsid w:val="00AB238F"/>
    <w:rsid w:val="00AE026B"/>
    <w:rsid w:val="00AE5323"/>
    <w:rsid w:val="00AE7C93"/>
    <w:rsid w:val="00AF6FE6"/>
    <w:rsid w:val="00B10D8A"/>
    <w:rsid w:val="00B208DD"/>
    <w:rsid w:val="00B4512A"/>
    <w:rsid w:val="00B60E64"/>
    <w:rsid w:val="00B66CC1"/>
    <w:rsid w:val="00BB040C"/>
    <w:rsid w:val="00BB146C"/>
    <w:rsid w:val="00C1120D"/>
    <w:rsid w:val="00C1464D"/>
    <w:rsid w:val="00C16AA1"/>
    <w:rsid w:val="00C4307A"/>
    <w:rsid w:val="00C455A5"/>
    <w:rsid w:val="00C46E79"/>
    <w:rsid w:val="00C602F8"/>
    <w:rsid w:val="00CB5688"/>
    <w:rsid w:val="00CC00DD"/>
    <w:rsid w:val="00CC0D98"/>
    <w:rsid w:val="00CC3D3F"/>
    <w:rsid w:val="00CC3EF2"/>
    <w:rsid w:val="00CC7822"/>
    <w:rsid w:val="00CE5717"/>
    <w:rsid w:val="00D066A2"/>
    <w:rsid w:val="00D124F1"/>
    <w:rsid w:val="00D14B6A"/>
    <w:rsid w:val="00D1690B"/>
    <w:rsid w:val="00D20745"/>
    <w:rsid w:val="00D22790"/>
    <w:rsid w:val="00D25290"/>
    <w:rsid w:val="00D43620"/>
    <w:rsid w:val="00D571DB"/>
    <w:rsid w:val="00D66CB4"/>
    <w:rsid w:val="00D72FAA"/>
    <w:rsid w:val="00D824D5"/>
    <w:rsid w:val="00DA57AF"/>
    <w:rsid w:val="00DC0D14"/>
    <w:rsid w:val="00DE2D3B"/>
    <w:rsid w:val="00DE3D40"/>
    <w:rsid w:val="00DF1E52"/>
    <w:rsid w:val="00DF4506"/>
    <w:rsid w:val="00E0117A"/>
    <w:rsid w:val="00E20D1C"/>
    <w:rsid w:val="00E25A63"/>
    <w:rsid w:val="00E555D7"/>
    <w:rsid w:val="00E72D02"/>
    <w:rsid w:val="00E82A2B"/>
    <w:rsid w:val="00EA5A2F"/>
    <w:rsid w:val="00EB7868"/>
    <w:rsid w:val="00ED3ABA"/>
    <w:rsid w:val="00F0408E"/>
    <w:rsid w:val="00F408A0"/>
    <w:rsid w:val="00F61290"/>
    <w:rsid w:val="00F768A6"/>
    <w:rsid w:val="00F95C7D"/>
    <w:rsid w:val="00FB18C6"/>
    <w:rsid w:val="00FD4988"/>
    <w:rsid w:val="00FE3FF3"/>
    <w:rsid w:val="00FE4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A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5867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BB146C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F408A0"/>
    <w:pPr>
      <w:ind w:right="4535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F408A0"/>
    <w:rPr>
      <w:sz w:val="28"/>
    </w:rPr>
  </w:style>
  <w:style w:type="paragraph" w:customStyle="1" w:styleId="ConsPlusDocList">
    <w:name w:val="ConsPlusDocList"/>
    <w:rsid w:val="00373AE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5">
    <w:name w:val="Основной текст_"/>
    <w:basedOn w:val="a0"/>
    <w:link w:val="4"/>
    <w:rsid w:val="009B67ED"/>
    <w:rPr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5"/>
    <w:rsid w:val="009B67ED"/>
    <w:pPr>
      <w:shd w:val="clear" w:color="auto" w:fill="FFFFFF"/>
      <w:spacing w:line="168" w:lineRule="exact"/>
      <w:jc w:val="both"/>
    </w:pPr>
    <w:rPr>
      <w:sz w:val="19"/>
      <w:szCs w:val="19"/>
    </w:rPr>
  </w:style>
  <w:style w:type="paragraph" w:styleId="a6">
    <w:name w:val="Body Text"/>
    <w:basedOn w:val="a"/>
    <w:link w:val="a7"/>
    <w:rsid w:val="009B67ED"/>
    <w:pPr>
      <w:spacing w:after="120"/>
    </w:pPr>
  </w:style>
  <w:style w:type="character" w:customStyle="1" w:styleId="a7">
    <w:name w:val="Основной текст Знак"/>
    <w:basedOn w:val="a0"/>
    <w:link w:val="a6"/>
    <w:rsid w:val="009B67ED"/>
    <w:rPr>
      <w:sz w:val="24"/>
      <w:szCs w:val="24"/>
    </w:rPr>
  </w:style>
  <w:style w:type="character" w:styleId="a8">
    <w:name w:val="Hyperlink"/>
    <w:basedOn w:val="a0"/>
    <w:unhideWhenUsed/>
    <w:rsid w:val="007452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7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2372/a23576604ea3a5d6d94f5153c69aa9cbf75da39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442372/43ab66c2b0dea2c64aac4fc54f32a1e40eaf540f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42372/ae5648172402868434a5dd1cb045ba682075fe14/" TargetMode="External"/><Relationship Id="rId11" Type="http://schemas.openxmlformats.org/officeDocument/2006/relationships/hyperlink" Target="https://www.consultant.ru/document/cons_doc_LAW_442372/a23576604ea3a5d6d94f5153c69aa9cbf75da39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42372/43ab66c2b0dea2c64aac4fc54f32a1e40eaf540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42372/ae5648172402868434a5dd1cb045ba682075fe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Краснозерского отдела Управления Федеральной службы государственной регистрации, кадастра и картографии по Новосибирской области</vt:lpstr>
    </vt:vector>
  </TitlesOfParts>
  <Company>DG Win&amp;Soft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Краснозерского отдела Управления Федеральной службы государственной регистрации, кадастра и картографии по Новосибирской области</dc:title>
  <dc:creator>nmts</dc:creator>
  <cp:lastModifiedBy>User</cp:lastModifiedBy>
  <cp:revision>26</cp:revision>
  <cp:lastPrinted>2023-03-09T10:59:00Z</cp:lastPrinted>
  <dcterms:created xsi:type="dcterms:W3CDTF">2020-11-30T01:55:00Z</dcterms:created>
  <dcterms:modified xsi:type="dcterms:W3CDTF">2023-04-07T06:38:00Z</dcterms:modified>
</cp:coreProperties>
</file>